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5B5185EF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8A6492">
        <w:rPr>
          <w:sz w:val="24"/>
          <w:szCs w:val="24"/>
        </w:rPr>
        <w:t>Elective</w:t>
      </w:r>
    </w:p>
    <w:p w14:paraId="5A550A4A" w14:textId="6DBB61A7" w:rsidR="00F50439" w:rsidRPr="008A6492" w:rsidRDefault="00F50439" w:rsidP="008A6492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Course Title: </w:t>
      </w:r>
      <w:r w:rsidR="00A00273">
        <w:rPr>
          <w:b/>
          <w:sz w:val="24"/>
          <w:szCs w:val="24"/>
        </w:rPr>
        <w:t xml:space="preserve">Ethics and </w:t>
      </w:r>
      <w:r w:rsidR="008A6492">
        <w:rPr>
          <w:b/>
          <w:sz w:val="24"/>
          <w:szCs w:val="24"/>
        </w:rPr>
        <w:t>Professionalism</w:t>
      </w:r>
    </w:p>
    <w:p w14:paraId="644FCB32" w14:textId="28FABC28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EE452F">
        <w:rPr>
          <w:rFonts w:ascii="Times New Roman" w:hAnsi="Times New Roman" w:cs="Times New Roman"/>
          <w:sz w:val="24"/>
          <w:szCs w:val="24"/>
        </w:rPr>
        <w:t>To introduce the major concepts pertaining to ethical and moral reasoning</w:t>
      </w:r>
      <w:r w:rsidR="008B2543">
        <w:rPr>
          <w:rFonts w:ascii="Times New Roman" w:hAnsi="Times New Roman" w:cs="Times New Roman"/>
          <w:sz w:val="24"/>
          <w:szCs w:val="24"/>
        </w:rPr>
        <w:t xml:space="preserve"> and to develop self-awareness by relating the </w:t>
      </w:r>
      <w:r w:rsidR="00EE452F">
        <w:rPr>
          <w:rFonts w:ascii="Times New Roman" w:hAnsi="Times New Roman" w:cs="Times New Roman"/>
          <w:sz w:val="24"/>
          <w:szCs w:val="24"/>
        </w:rPr>
        <w:t>personal and social experiences.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C0095" w:rsidRPr="00BE1BCF" w14:paraId="7CC19E1C" w14:textId="77777777" w:rsidTr="000C0095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C0095" w:rsidRPr="00BE1BCF" w:rsidRDefault="000C0095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C0095" w:rsidRPr="00BE1BCF" w:rsidRDefault="000C0095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C0095" w14:paraId="2E14FE98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2ADB9561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7060647E" w14:textId="347B35D0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Introduction: Definition of ethics, approaches to ethics: psychological, philosophical, social</w:t>
            </w:r>
          </w:p>
        </w:tc>
      </w:tr>
      <w:tr w:rsidR="000C0095" w14:paraId="6BD8288F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7677C8DC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47461520" w14:textId="47078486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Psycho-Social theories of Moral Development: view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Kohelberg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Morality and Ideology, culture and morality, morality in everyday context.</w:t>
            </w:r>
          </w:p>
        </w:tc>
      </w:tr>
      <w:tr w:rsidR="000C0095" w14:paraId="5A04D297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5E98DBED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2F7FB6A3" w14:textId="75C969F6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Ethical concerns: work ethics and work values, Business ethics, human values in organizations</w:t>
            </w:r>
          </w:p>
        </w:tc>
      </w:tr>
      <w:tr w:rsidR="000C0095" w14:paraId="346A5BBB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060FD93B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22BE0546" w14:textId="475F9136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Self awareness: Self concept: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window, self and culture, self knowledge, self esteem, perceived self control, self serving bias, self presentation, self growth: transactional analysis and life scripts</w:t>
            </w:r>
          </w:p>
        </w:tc>
      </w:tr>
      <w:tr w:rsidR="000C0095" w14:paraId="55685F49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6F4DF36A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3D395E40" w14:textId="3840F1B8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Bringing out the best of self: Character strengths and virtues, emotional intelligence, social intelligence, positive cognitive states and process: self efficacy, empathy, gratitude, compassion and forgiveness, post traumatic growth.  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604"/>
        <w:gridCol w:w="2204"/>
      </w:tblGrid>
      <w:tr w:rsidR="001B78EB" w14:paraId="49C09409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25BCA0BE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7830" w:type="dxa"/>
            <w:vAlign w:val="center"/>
          </w:tcPr>
          <w:p w14:paraId="506F55A4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authors/books/publishers</w:t>
            </w:r>
          </w:p>
        </w:tc>
        <w:tc>
          <w:tcPr>
            <w:tcW w:w="2205" w:type="dxa"/>
            <w:vAlign w:val="center"/>
          </w:tcPr>
          <w:p w14:paraId="5A354C65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 of publication/reprint</w:t>
            </w:r>
          </w:p>
        </w:tc>
      </w:tr>
      <w:tr w:rsidR="001B78EB" w14:paraId="5B3FF375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7BFBF2D6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30" w:type="dxa"/>
            <w:vAlign w:val="center"/>
          </w:tcPr>
          <w:p w14:paraId="0B9FE638" w14:textId="77777777" w:rsidR="001B78EB" w:rsidRPr="00FA476A" w:rsidRDefault="001B78EB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Hall, Calvin S., </w:t>
            </w:r>
            <w:proofErr w:type="spellStart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>Lindzey</w:t>
            </w:r>
            <w:proofErr w:type="spellEnd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>Dardner</w:t>
            </w:r>
            <w:proofErr w:type="spellEnd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., &amp; </w:t>
            </w:r>
            <w:proofErr w:type="spellStart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>Cambell</w:t>
            </w:r>
            <w:proofErr w:type="spellEnd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, John B. </w:t>
            </w:r>
            <w:r w:rsidRPr="00FA476A">
              <w:rPr>
                <w:rFonts w:ascii="Times New Roman" w:hAnsi="Times New Roman" w:cs="Times New Roman"/>
                <w:i/>
                <w:sz w:val="24"/>
                <w:szCs w:val="24"/>
              </w:rPr>
              <w:t>Theories of Personality.</w:t>
            </w:r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 USA: Hamilton Printing Company</w:t>
            </w:r>
          </w:p>
        </w:tc>
        <w:tc>
          <w:tcPr>
            <w:tcW w:w="2205" w:type="dxa"/>
            <w:vAlign w:val="center"/>
          </w:tcPr>
          <w:p w14:paraId="104FAA2B" w14:textId="77777777" w:rsidR="001B78EB" w:rsidRPr="00273A65" w:rsidRDefault="001B78EB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5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</w:tr>
      <w:tr w:rsidR="001B78EB" w14:paraId="5B2262B6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3F6BC66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830" w:type="dxa"/>
            <w:vAlign w:val="center"/>
          </w:tcPr>
          <w:p w14:paraId="24A7B477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Manuel E.G. Velasquez, “ Business Ethics – Concepts &amp; Cases” , 6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 xml:space="preserve">th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Edition,</w:t>
            </w:r>
          </w:p>
          <w:p w14:paraId="50C2F88B" w14:textId="77777777" w:rsidR="001B78EB" w:rsidRDefault="001B78EB" w:rsidP="00F76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Prentice Hall of India</w:t>
            </w:r>
          </w:p>
        </w:tc>
        <w:tc>
          <w:tcPr>
            <w:tcW w:w="2205" w:type="dxa"/>
            <w:vAlign w:val="center"/>
          </w:tcPr>
          <w:p w14:paraId="62C5D8FE" w14:textId="77777777" w:rsidR="001B78EB" w:rsidRPr="00273A65" w:rsidRDefault="001B78EB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5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</w:tr>
      <w:tr w:rsidR="001B78EB" w14:paraId="1C06CE54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5131C32C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830" w:type="dxa"/>
            <w:vAlign w:val="center"/>
          </w:tcPr>
          <w:p w14:paraId="7D194DC4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William H. Shaw, “Business Ethics”, Thompson, </w:t>
            </w:r>
          </w:p>
        </w:tc>
        <w:tc>
          <w:tcPr>
            <w:tcW w:w="2205" w:type="dxa"/>
            <w:vAlign w:val="center"/>
          </w:tcPr>
          <w:p w14:paraId="4EC94FCA" w14:textId="77777777" w:rsidR="001B78EB" w:rsidRPr="00273A65" w:rsidRDefault="001B78EB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5">
              <w:rPr>
                <w:rFonts w:ascii="TimesNewRomanPSMT" w:hAnsi="TimesNewRomanPSMT" w:cs="TimesNewRomanPSMT"/>
                <w:sz w:val="24"/>
                <w:szCs w:val="24"/>
              </w:rPr>
              <w:t>2002</w:t>
            </w:r>
          </w:p>
        </w:tc>
      </w:tr>
      <w:tr w:rsidR="001B78EB" w14:paraId="236F1F0C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4C262D1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830" w:type="dxa"/>
            <w:vAlign w:val="center"/>
          </w:tcPr>
          <w:p w14:paraId="6F9D2E50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David.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J.Fritzche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“Business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Ethics”</w:t>
            </w:r>
            <w:r>
              <w:rPr>
                <w:rFonts w:ascii="Arial" w:hAnsi="Arial" w:cs="Arial"/>
                <w:color w:val="777777"/>
                <w:sz w:val="17"/>
                <w:szCs w:val="17"/>
                <w:shd w:val="clear" w:color="auto" w:fill="FFFFFF"/>
              </w:rPr>
              <w:t>.</w:t>
            </w:r>
            <w:r w:rsidRPr="00273A65">
              <w:rPr>
                <w:rFonts w:ascii="TimesNewRomanPSMT" w:hAnsi="TimesNewRomanPSMT" w:cs="TimesNewRomanPSMT"/>
                <w:sz w:val="24"/>
                <w:szCs w:val="24"/>
              </w:rPr>
              <w:t>McGraw</w:t>
            </w:r>
            <w:proofErr w:type="spellEnd"/>
            <w:r w:rsidRPr="00273A65">
              <w:rPr>
                <w:rFonts w:ascii="TimesNewRomanPSMT" w:hAnsi="TimesNewRomanPSMT" w:cs="TimesNewRomanPSMT"/>
                <w:sz w:val="24"/>
                <w:szCs w:val="24"/>
              </w:rPr>
              <w:t>-Hill/Irwin</w:t>
            </w:r>
          </w:p>
        </w:tc>
        <w:tc>
          <w:tcPr>
            <w:tcW w:w="2205" w:type="dxa"/>
            <w:vAlign w:val="center"/>
          </w:tcPr>
          <w:p w14:paraId="7C06942B" w14:textId="77777777" w:rsidR="001B78EB" w:rsidRPr="00273A65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2004</w:t>
            </w:r>
          </w:p>
        </w:tc>
      </w:tr>
      <w:tr w:rsidR="001B78EB" w14:paraId="5CF974BA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7906D8B6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830" w:type="dxa"/>
            <w:vAlign w:val="center"/>
          </w:tcPr>
          <w:p w14:paraId="16B4B7A7" w14:textId="77777777" w:rsidR="001B78EB" w:rsidRPr="0057312E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Carr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Alan. 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Positive Psychology: The Science of happiness and human strengths.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NewYork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>, Brunner-Routledge</w:t>
            </w:r>
          </w:p>
        </w:tc>
        <w:tc>
          <w:tcPr>
            <w:tcW w:w="2205" w:type="dxa"/>
            <w:vAlign w:val="center"/>
          </w:tcPr>
          <w:p w14:paraId="2DF64D1F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2004</w:t>
            </w:r>
          </w:p>
        </w:tc>
      </w:tr>
      <w:tr w:rsidR="001B78EB" w14:paraId="3D4BF652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68FFF4EF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830" w:type="dxa"/>
            <w:vAlign w:val="center"/>
          </w:tcPr>
          <w:p w14:paraId="3E646E35" w14:textId="457D1DEF" w:rsidR="001B78EB" w:rsidRPr="0057312E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Leary, Mark R. </w:t>
            </w:r>
            <w:r w:rsidR="008B2543">
              <w:rPr>
                <w:rFonts w:ascii="TimesNewRomanPSMT" w:hAnsi="TimesNewRomanPSMT" w:cs="TimesNewRomanPSMT"/>
                <w:i/>
                <w:sz w:val="24"/>
                <w:szCs w:val="24"/>
              </w:rPr>
              <w:t>T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he curse of self-awareness, egotism and the quality of human life.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NewYork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>, Oxford University Press.</w:t>
            </w:r>
          </w:p>
        </w:tc>
        <w:tc>
          <w:tcPr>
            <w:tcW w:w="2205" w:type="dxa"/>
            <w:vAlign w:val="center"/>
          </w:tcPr>
          <w:p w14:paraId="2DE4CAFC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2004</w:t>
            </w:r>
          </w:p>
        </w:tc>
      </w:tr>
      <w:tr w:rsidR="001B78EB" w14:paraId="02FAD7F4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26357A49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830" w:type="dxa"/>
            <w:vAlign w:val="center"/>
          </w:tcPr>
          <w:p w14:paraId="6CA11BD5" w14:textId="77777777" w:rsidR="001B78EB" w:rsidRPr="00F41B7C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Louis P.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Pojman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. 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The moral life: An introductory reader in ethics and literature.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NewYork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>, Oxford University Press.</w:t>
            </w:r>
          </w:p>
        </w:tc>
        <w:tc>
          <w:tcPr>
            <w:tcW w:w="2205" w:type="dxa"/>
            <w:vAlign w:val="center"/>
          </w:tcPr>
          <w:p w14:paraId="7BB5A7FF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2007</w:t>
            </w:r>
          </w:p>
        </w:tc>
      </w:tr>
      <w:tr w:rsidR="001B78EB" w14:paraId="6A36CBE3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6C3B57EC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830" w:type="dxa"/>
            <w:vAlign w:val="center"/>
          </w:tcPr>
          <w:p w14:paraId="3BA8DFFD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Corey, G. Schneider Corey, M&amp; Callan, P. 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issues and ethics in the helping professions.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CA: Brooks/Cole. </w:t>
            </w:r>
          </w:p>
        </w:tc>
        <w:tc>
          <w:tcPr>
            <w:tcW w:w="2205" w:type="dxa"/>
            <w:vAlign w:val="center"/>
          </w:tcPr>
          <w:p w14:paraId="58A5C300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2011</w:t>
            </w:r>
          </w:p>
        </w:tc>
      </w:tr>
      <w:tr w:rsidR="001B78EB" w14:paraId="5F50E36E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5338AB17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830" w:type="dxa"/>
            <w:vAlign w:val="center"/>
          </w:tcPr>
          <w:p w14:paraId="40087336" w14:textId="0A600822" w:rsidR="001B78EB" w:rsidRPr="00F41B7C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Snyder, C.R. Lopez, Shane, J., &amp;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Pedrotti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J.T. </w:t>
            </w:r>
            <w:r w:rsidR="008B2543">
              <w:rPr>
                <w:rFonts w:ascii="TimesNewRomanPSMT" w:hAnsi="TimesNewRomanPSMT" w:cs="TimesNewRomanPSMT"/>
                <w:i/>
                <w:sz w:val="24"/>
                <w:szCs w:val="24"/>
              </w:rPr>
              <w:t>Positive P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sychology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(2</w:t>
            </w:r>
            <w:r w:rsidRPr="00F41B7C">
              <w:rPr>
                <w:rFonts w:ascii="TimesNewRomanPSMT" w:hAnsi="TimesNewRomanPSMT" w:cs="TimesNewRomanPSMT"/>
                <w:sz w:val="24"/>
                <w:szCs w:val="24"/>
                <w:vertAlign w:val="superscript"/>
              </w:rPr>
              <w:t>nd</w:t>
            </w:r>
            <w:r w:rsidR="008B2543">
              <w:rPr>
                <w:rFonts w:ascii="TimesNewRomanPSMT" w:hAnsi="TimesNewRomanPSMT" w:cs="TimesNewRomanPSMT"/>
                <w:sz w:val="24"/>
                <w:szCs w:val="24"/>
              </w:rPr>
              <w:t xml:space="preserve"> Ed). New Delh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i: Sage</w:t>
            </w:r>
          </w:p>
        </w:tc>
        <w:tc>
          <w:tcPr>
            <w:tcW w:w="2205" w:type="dxa"/>
            <w:vAlign w:val="center"/>
          </w:tcPr>
          <w:p w14:paraId="1F38C100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2011</w:t>
            </w:r>
          </w:p>
        </w:tc>
      </w:tr>
    </w:tbl>
    <w:p w14:paraId="78736C75" w14:textId="77777777" w:rsidR="00CF117D" w:rsidRDefault="008A6492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0C0095"/>
    <w:rsid w:val="001B78EB"/>
    <w:rsid w:val="00250569"/>
    <w:rsid w:val="00260F43"/>
    <w:rsid w:val="00503EBF"/>
    <w:rsid w:val="008A6492"/>
    <w:rsid w:val="008B2543"/>
    <w:rsid w:val="00960909"/>
    <w:rsid w:val="00993E63"/>
    <w:rsid w:val="00A00273"/>
    <w:rsid w:val="00AA1F5D"/>
    <w:rsid w:val="00B02B7D"/>
    <w:rsid w:val="00BB7C98"/>
    <w:rsid w:val="00BC0747"/>
    <w:rsid w:val="00BE152C"/>
    <w:rsid w:val="00BE1BCF"/>
    <w:rsid w:val="00C62FA3"/>
    <w:rsid w:val="00D26CBD"/>
    <w:rsid w:val="00DB2F01"/>
    <w:rsid w:val="00E76BEC"/>
    <w:rsid w:val="00EE452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319</Words>
  <Characters>1823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18</cp:revision>
  <cp:lastPrinted>2016-03-17T04:44:00Z</cp:lastPrinted>
  <dcterms:created xsi:type="dcterms:W3CDTF">2016-03-16T07:22:00Z</dcterms:created>
  <dcterms:modified xsi:type="dcterms:W3CDTF">2016-03-17T06:30:00Z</dcterms:modified>
</cp:coreProperties>
</file>